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2693"/>
      </w:tblGrid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bookmarkStart w:id="0" w:name="_GoBack"/>
            <w:bookmarkEnd w:id="0"/>
            <w:r>
              <w:t>1993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r>
              <w:t>E. J. Lyons &amp; Sons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r>
              <w:t>Man of War</w:t>
            </w: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r>
              <w:t>Pivot Homes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r>
              <w:t>Silhouette</w:t>
            </w: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r>
              <w:t>Bell &amp; Fulton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r>
              <w:t>Volante</w:t>
            </w: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r>
              <w:t>R. M. Bryant Construction Services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r>
              <w:t>Volante</w:t>
            </w: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r>
              <w:t>John Mercer Builders P/L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r>
              <w:t>Twilight</w:t>
            </w: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r>
              <w:t>Bell &amp; Fulton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r>
              <w:t>Murphy’s Law II</w:t>
            </w: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r>
              <w:t>Pivot Homes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r>
              <w:t>Outsider</w:t>
            </w: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r>
              <w:t>Pivot Homes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r>
              <w:t>Concordia</w:t>
            </w: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r>
              <w:t>John Mercer Builders P/L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r>
              <w:t>Hands Off</w:t>
            </w: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proofErr w:type="spellStart"/>
            <w:r>
              <w:t>Hamlan</w:t>
            </w:r>
            <w:proofErr w:type="spellEnd"/>
            <w:r>
              <w:t xml:space="preserve"> Homes P/L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r>
              <w:t>Freeloader</w:t>
            </w: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r>
              <w:t>Pivot Homes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proofErr w:type="spellStart"/>
            <w:r>
              <w:t>Samiano</w:t>
            </w:r>
            <w:proofErr w:type="spellEnd"/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3827" w:type="dxa"/>
          </w:tcPr>
          <w:p w:rsidR="007A4306" w:rsidRDefault="007A4306" w:rsidP="006C27A4">
            <w:pPr>
              <w:spacing w:before="40" w:after="40"/>
            </w:pPr>
            <w:r>
              <w:t xml:space="preserve">D. J. and S. M. </w:t>
            </w:r>
            <w:proofErr w:type="spellStart"/>
            <w:r>
              <w:t>Gray</w:t>
            </w:r>
            <w:proofErr w:type="spellEnd"/>
            <w:r>
              <w:t xml:space="preserve"> Builders</w:t>
            </w:r>
          </w:p>
        </w:tc>
        <w:tc>
          <w:tcPr>
            <w:tcW w:w="2693" w:type="dxa"/>
          </w:tcPr>
          <w:p w:rsidR="007A4306" w:rsidRDefault="007A4306" w:rsidP="006C27A4">
            <w:pPr>
              <w:spacing w:before="40" w:after="40"/>
            </w:pPr>
            <w:r>
              <w:t>The Bookie</w:t>
            </w:r>
          </w:p>
        </w:tc>
      </w:tr>
      <w:tr w:rsidR="007A4306" w:rsidTr="007A4306">
        <w:trPr>
          <w:jc w:val="center"/>
        </w:trPr>
        <w:tc>
          <w:tcPr>
            <w:tcW w:w="988" w:type="dxa"/>
          </w:tcPr>
          <w:p w:rsidR="007A4306" w:rsidRDefault="007A4306" w:rsidP="006C27A4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3827" w:type="dxa"/>
          </w:tcPr>
          <w:p w:rsidR="007A4306" w:rsidRDefault="00904535" w:rsidP="006C27A4">
            <w:pPr>
              <w:spacing w:before="40" w:after="40"/>
            </w:pPr>
            <w:r>
              <w:t>DB Group P/L</w:t>
            </w:r>
          </w:p>
        </w:tc>
        <w:tc>
          <w:tcPr>
            <w:tcW w:w="2693" w:type="dxa"/>
          </w:tcPr>
          <w:p w:rsidR="007A4306" w:rsidRDefault="00904535" w:rsidP="006C27A4">
            <w:pPr>
              <w:spacing w:before="40" w:after="40"/>
            </w:pPr>
            <w:r>
              <w:t>Fabulous Action</w:t>
            </w:r>
          </w:p>
        </w:tc>
      </w:tr>
      <w:tr w:rsidR="00904535" w:rsidTr="007A4306">
        <w:trPr>
          <w:jc w:val="center"/>
        </w:trPr>
        <w:tc>
          <w:tcPr>
            <w:tcW w:w="988" w:type="dxa"/>
          </w:tcPr>
          <w:p w:rsidR="00904535" w:rsidRDefault="00904535" w:rsidP="006C27A4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3827" w:type="dxa"/>
          </w:tcPr>
          <w:p w:rsidR="00904535" w:rsidRDefault="00904535" w:rsidP="006C27A4">
            <w:pPr>
              <w:spacing w:before="40" w:after="40"/>
            </w:pPr>
            <w:r>
              <w:t>DWL Builders</w:t>
            </w:r>
          </w:p>
        </w:tc>
        <w:tc>
          <w:tcPr>
            <w:tcW w:w="2693" w:type="dxa"/>
          </w:tcPr>
          <w:p w:rsidR="00904535" w:rsidRDefault="00904535" w:rsidP="006C27A4">
            <w:pPr>
              <w:spacing w:before="40" w:after="40"/>
            </w:pPr>
            <w:r>
              <w:t>6 Foot 10</w:t>
            </w:r>
          </w:p>
        </w:tc>
      </w:tr>
      <w:tr w:rsidR="00904535" w:rsidTr="007A4306">
        <w:trPr>
          <w:jc w:val="center"/>
        </w:trPr>
        <w:tc>
          <w:tcPr>
            <w:tcW w:w="988" w:type="dxa"/>
          </w:tcPr>
          <w:p w:rsidR="00904535" w:rsidRDefault="00904535" w:rsidP="006C27A4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3827" w:type="dxa"/>
          </w:tcPr>
          <w:p w:rsidR="00904535" w:rsidRDefault="00904535" w:rsidP="006C27A4">
            <w:pPr>
              <w:spacing w:before="40" w:after="40"/>
            </w:pPr>
            <w:proofErr w:type="spellStart"/>
            <w:r>
              <w:t>Burranbok</w:t>
            </w:r>
            <w:proofErr w:type="spellEnd"/>
            <w:r>
              <w:t xml:space="preserve"> P/L</w:t>
            </w:r>
          </w:p>
        </w:tc>
        <w:tc>
          <w:tcPr>
            <w:tcW w:w="2693" w:type="dxa"/>
          </w:tcPr>
          <w:p w:rsidR="00904535" w:rsidRDefault="00904535" w:rsidP="006C27A4">
            <w:pPr>
              <w:spacing w:before="40" w:after="40"/>
            </w:pPr>
            <w:r>
              <w:t>Musket</w:t>
            </w:r>
          </w:p>
        </w:tc>
      </w:tr>
      <w:tr w:rsidR="00904535" w:rsidTr="007A4306">
        <w:trPr>
          <w:jc w:val="center"/>
        </w:trPr>
        <w:tc>
          <w:tcPr>
            <w:tcW w:w="988" w:type="dxa"/>
          </w:tcPr>
          <w:p w:rsidR="00904535" w:rsidRDefault="00904535" w:rsidP="006C27A4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3827" w:type="dxa"/>
          </w:tcPr>
          <w:p w:rsidR="00904535" w:rsidRDefault="00904535" w:rsidP="006C27A4">
            <w:pPr>
              <w:spacing w:before="40" w:after="40"/>
            </w:pPr>
            <w:r>
              <w:t>G &amp; T Building</w:t>
            </w:r>
          </w:p>
        </w:tc>
        <w:tc>
          <w:tcPr>
            <w:tcW w:w="2693" w:type="dxa"/>
          </w:tcPr>
          <w:p w:rsidR="00904535" w:rsidRDefault="00904535" w:rsidP="006C27A4">
            <w:pPr>
              <w:spacing w:before="40" w:after="40"/>
            </w:pPr>
            <w:r>
              <w:t>Valiant</w:t>
            </w:r>
          </w:p>
        </w:tc>
      </w:tr>
      <w:tr w:rsidR="00904535" w:rsidTr="007A4306">
        <w:trPr>
          <w:jc w:val="center"/>
        </w:trPr>
        <w:tc>
          <w:tcPr>
            <w:tcW w:w="988" w:type="dxa"/>
          </w:tcPr>
          <w:p w:rsidR="00904535" w:rsidRDefault="00904535" w:rsidP="006C27A4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827" w:type="dxa"/>
          </w:tcPr>
          <w:p w:rsidR="00904535" w:rsidRDefault="00904535" w:rsidP="006C27A4">
            <w:pPr>
              <w:spacing w:before="40" w:after="40"/>
            </w:pPr>
            <w:r>
              <w:t>J Mark Homes</w:t>
            </w:r>
          </w:p>
        </w:tc>
        <w:tc>
          <w:tcPr>
            <w:tcW w:w="2693" w:type="dxa"/>
          </w:tcPr>
          <w:p w:rsidR="00904535" w:rsidRDefault="00904535" w:rsidP="006C27A4">
            <w:pPr>
              <w:spacing w:before="40" w:after="40"/>
            </w:pPr>
            <w:r>
              <w:t>Bundaberg</w:t>
            </w:r>
          </w:p>
        </w:tc>
      </w:tr>
      <w:tr w:rsidR="00904535" w:rsidTr="007A4306">
        <w:trPr>
          <w:jc w:val="center"/>
        </w:trPr>
        <w:tc>
          <w:tcPr>
            <w:tcW w:w="988" w:type="dxa"/>
          </w:tcPr>
          <w:p w:rsidR="00904535" w:rsidRDefault="00904535" w:rsidP="006C27A4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3827" w:type="dxa"/>
          </w:tcPr>
          <w:p w:rsidR="00904535" w:rsidRDefault="00904535" w:rsidP="006C27A4">
            <w:pPr>
              <w:spacing w:before="40" w:after="40"/>
            </w:pPr>
          </w:p>
        </w:tc>
        <w:tc>
          <w:tcPr>
            <w:tcW w:w="2693" w:type="dxa"/>
          </w:tcPr>
          <w:p w:rsidR="00904535" w:rsidRDefault="00904535" w:rsidP="006C27A4">
            <w:pPr>
              <w:spacing w:before="40" w:after="40"/>
            </w:pPr>
          </w:p>
        </w:tc>
      </w:tr>
      <w:tr w:rsidR="00904535" w:rsidTr="007A4306">
        <w:trPr>
          <w:jc w:val="center"/>
        </w:trPr>
        <w:tc>
          <w:tcPr>
            <w:tcW w:w="988" w:type="dxa"/>
          </w:tcPr>
          <w:p w:rsidR="00904535" w:rsidRDefault="00904535" w:rsidP="006C27A4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827" w:type="dxa"/>
          </w:tcPr>
          <w:p w:rsidR="00904535" w:rsidRDefault="00904535" w:rsidP="006C27A4">
            <w:pPr>
              <w:spacing w:before="40" w:after="40"/>
            </w:pPr>
          </w:p>
        </w:tc>
        <w:tc>
          <w:tcPr>
            <w:tcW w:w="2693" w:type="dxa"/>
          </w:tcPr>
          <w:p w:rsidR="00904535" w:rsidRDefault="00904535" w:rsidP="006C27A4">
            <w:pPr>
              <w:spacing w:before="40" w:after="40"/>
            </w:pPr>
          </w:p>
        </w:tc>
      </w:tr>
      <w:tr w:rsidR="00904535" w:rsidTr="007A4306">
        <w:trPr>
          <w:jc w:val="center"/>
        </w:trPr>
        <w:tc>
          <w:tcPr>
            <w:tcW w:w="988" w:type="dxa"/>
          </w:tcPr>
          <w:p w:rsidR="00904535" w:rsidRDefault="00904535" w:rsidP="006C27A4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3827" w:type="dxa"/>
          </w:tcPr>
          <w:p w:rsidR="00904535" w:rsidRDefault="00904535" w:rsidP="006C27A4">
            <w:pPr>
              <w:spacing w:before="40" w:after="40"/>
            </w:pPr>
          </w:p>
        </w:tc>
        <w:tc>
          <w:tcPr>
            <w:tcW w:w="2693" w:type="dxa"/>
          </w:tcPr>
          <w:p w:rsidR="00904535" w:rsidRDefault="00904535" w:rsidP="006C27A4">
            <w:pPr>
              <w:spacing w:before="40" w:after="40"/>
            </w:pPr>
          </w:p>
        </w:tc>
      </w:tr>
      <w:tr w:rsidR="00904535" w:rsidTr="007A4306">
        <w:trPr>
          <w:jc w:val="center"/>
        </w:trPr>
        <w:tc>
          <w:tcPr>
            <w:tcW w:w="988" w:type="dxa"/>
          </w:tcPr>
          <w:p w:rsidR="00904535" w:rsidRDefault="00904535" w:rsidP="006C27A4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3827" w:type="dxa"/>
          </w:tcPr>
          <w:p w:rsidR="00904535" w:rsidRDefault="00904535" w:rsidP="006C27A4">
            <w:pPr>
              <w:spacing w:before="40" w:after="40"/>
            </w:pPr>
          </w:p>
        </w:tc>
        <w:tc>
          <w:tcPr>
            <w:tcW w:w="2693" w:type="dxa"/>
          </w:tcPr>
          <w:p w:rsidR="00904535" w:rsidRDefault="00904535" w:rsidP="006C27A4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CD" w:rsidRDefault="006501CD" w:rsidP="00701022">
      <w:pPr>
        <w:spacing w:after="0" w:line="240" w:lineRule="auto"/>
      </w:pPr>
      <w:r>
        <w:separator/>
      </w:r>
    </w:p>
  </w:endnote>
  <w:endnote w:type="continuationSeparator" w:id="0">
    <w:p w:rsidR="006501CD" w:rsidRDefault="006501CD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CD" w:rsidRDefault="006501CD" w:rsidP="00701022">
      <w:pPr>
        <w:spacing w:after="0" w:line="240" w:lineRule="auto"/>
      </w:pPr>
      <w:r>
        <w:separator/>
      </w:r>
    </w:p>
  </w:footnote>
  <w:footnote w:type="continuationSeparator" w:id="0">
    <w:p w:rsidR="006501CD" w:rsidRDefault="006501CD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501C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6501CD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954F67" w:rsidRDefault="00954F67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2D0A05">
      <w:rPr>
        <w:rFonts w:ascii="Matura MT Script Capitals" w:hAnsi="Matura MT Script Capitals"/>
        <w:sz w:val="36"/>
        <w:szCs w:val="36"/>
      </w:rPr>
      <w:instrText>HYPERLINK "https://www.rgyc.com.au/DeedsOfGift/Master%20Builders%20Association%20Geelong%20Trophy.pdf"</w:instrText>
    </w:r>
    <w:r w:rsidR="002D0A05">
      <w:rPr>
        <w:rFonts w:ascii="Matura MT Script Capitals" w:hAnsi="Matura MT Script Capitals"/>
        <w:sz w:val="36"/>
        <w:szCs w:val="36"/>
      </w:rPr>
    </w:r>
    <w:r>
      <w:rPr>
        <w:rFonts w:ascii="Matura MT Script Capitals" w:hAnsi="Matura MT Script Capitals"/>
        <w:sz w:val="36"/>
        <w:szCs w:val="36"/>
      </w:rPr>
      <w:fldChar w:fldCharType="separate"/>
    </w:r>
    <w:r w:rsidR="001F700E">
      <w:rPr>
        <w:rStyle w:val="Hyperlink"/>
        <w:rFonts w:ascii="Matura MT Script Capitals" w:hAnsi="Matura MT Script Capitals"/>
        <w:sz w:val="36"/>
        <w:szCs w:val="36"/>
      </w:rPr>
      <w:t xml:space="preserve">Twilight Series: </w:t>
    </w:r>
    <w:r w:rsidR="00477873">
      <w:rPr>
        <w:rStyle w:val="Hyperlink"/>
        <w:rFonts w:ascii="Matura MT Script Capitals" w:hAnsi="Matura MT Script Capitals"/>
        <w:sz w:val="36"/>
        <w:szCs w:val="36"/>
      </w:rPr>
      <w:t>M</w:t>
    </w:r>
    <w:r w:rsidR="002D0A05">
      <w:rPr>
        <w:rStyle w:val="Hyperlink"/>
        <w:rFonts w:ascii="Matura MT Script Capitals" w:hAnsi="Matura MT Script Capitals"/>
        <w:sz w:val="36"/>
        <w:szCs w:val="36"/>
      </w:rPr>
      <w:t>B</w:t>
    </w:r>
    <w:r w:rsidR="00477873">
      <w:rPr>
        <w:rStyle w:val="Hyperlink"/>
        <w:rFonts w:ascii="Matura MT Script Capitals" w:hAnsi="Matura MT Script Capitals"/>
        <w:sz w:val="36"/>
        <w:szCs w:val="36"/>
      </w:rPr>
      <w:t>A Geelong Twilight</w:t>
    </w:r>
    <w:r w:rsidR="001F700E">
      <w:rPr>
        <w:rStyle w:val="Hyperlink"/>
        <w:rFonts w:ascii="Matura MT Script Capitals" w:hAnsi="Matura MT Script Capitals"/>
        <w:sz w:val="36"/>
        <w:szCs w:val="36"/>
      </w:rPr>
      <w:t xml:space="preserve"> Race</w:t>
    </w:r>
  </w:p>
  <w:p w:rsidR="0047419C" w:rsidRPr="00954F67" w:rsidRDefault="0047419C" w:rsidP="0047419C">
    <w:pPr>
      <w:pStyle w:val="Header"/>
      <w:spacing w:before="120" w:after="120"/>
      <w:jc w:val="center"/>
      <w:rPr>
        <w:rStyle w:val="Hyperlink"/>
      </w:rPr>
    </w:pPr>
  </w:p>
  <w:p w:rsidR="00C67003" w:rsidRDefault="00954F67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501C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404C1"/>
    <w:rsid w:val="00055077"/>
    <w:rsid w:val="000A1162"/>
    <w:rsid w:val="001243B2"/>
    <w:rsid w:val="001801E4"/>
    <w:rsid w:val="00184C0A"/>
    <w:rsid w:val="00194EC9"/>
    <w:rsid w:val="001F700E"/>
    <w:rsid w:val="0020176B"/>
    <w:rsid w:val="00240ACE"/>
    <w:rsid w:val="00243DDF"/>
    <w:rsid w:val="0029227B"/>
    <w:rsid w:val="002A69B6"/>
    <w:rsid w:val="002B06E1"/>
    <w:rsid w:val="002D0A05"/>
    <w:rsid w:val="00355C44"/>
    <w:rsid w:val="003D5E4D"/>
    <w:rsid w:val="0042597F"/>
    <w:rsid w:val="0047419C"/>
    <w:rsid w:val="00477873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E0F30"/>
    <w:rsid w:val="006178E3"/>
    <w:rsid w:val="00623251"/>
    <w:rsid w:val="006437A2"/>
    <w:rsid w:val="006501CD"/>
    <w:rsid w:val="00652D86"/>
    <w:rsid w:val="006A7AD5"/>
    <w:rsid w:val="006C27A4"/>
    <w:rsid w:val="006C4E06"/>
    <w:rsid w:val="006D765B"/>
    <w:rsid w:val="006E283A"/>
    <w:rsid w:val="00701022"/>
    <w:rsid w:val="00743813"/>
    <w:rsid w:val="007467FB"/>
    <w:rsid w:val="00765EC5"/>
    <w:rsid w:val="00792AE0"/>
    <w:rsid w:val="0079461D"/>
    <w:rsid w:val="007A180C"/>
    <w:rsid w:val="007A4306"/>
    <w:rsid w:val="007A78F7"/>
    <w:rsid w:val="007C29A4"/>
    <w:rsid w:val="007E404C"/>
    <w:rsid w:val="00840CA8"/>
    <w:rsid w:val="00870D8A"/>
    <w:rsid w:val="008832D3"/>
    <w:rsid w:val="008C57A6"/>
    <w:rsid w:val="008F7BCC"/>
    <w:rsid w:val="00900DB7"/>
    <w:rsid w:val="00904535"/>
    <w:rsid w:val="00906951"/>
    <w:rsid w:val="009208FE"/>
    <w:rsid w:val="009223A5"/>
    <w:rsid w:val="009268A9"/>
    <w:rsid w:val="00954F67"/>
    <w:rsid w:val="00955018"/>
    <w:rsid w:val="009825F5"/>
    <w:rsid w:val="00A31CD0"/>
    <w:rsid w:val="00A34069"/>
    <w:rsid w:val="00A41204"/>
    <w:rsid w:val="00A618A1"/>
    <w:rsid w:val="00A72C04"/>
    <w:rsid w:val="00A7737C"/>
    <w:rsid w:val="00A82E94"/>
    <w:rsid w:val="00AD067D"/>
    <w:rsid w:val="00B0131C"/>
    <w:rsid w:val="00B46CD0"/>
    <w:rsid w:val="00BC3989"/>
    <w:rsid w:val="00BC4FEB"/>
    <w:rsid w:val="00BD2444"/>
    <w:rsid w:val="00C12C1C"/>
    <w:rsid w:val="00C33615"/>
    <w:rsid w:val="00C57425"/>
    <w:rsid w:val="00C67003"/>
    <w:rsid w:val="00C83D5A"/>
    <w:rsid w:val="00C85F1F"/>
    <w:rsid w:val="00D02CEB"/>
    <w:rsid w:val="00D42EE6"/>
    <w:rsid w:val="00D72F49"/>
    <w:rsid w:val="00DA1C76"/>
    <w:rsid w:val="00DE6EF3"/>
    <w:rsid w:val="00E019E6"/>
    <w:rsid w:val="00E450E0"/>
    <w:rsid w:val="00E66595"/>
    <w:rsid w:val="00E95444"/>
    <w:rsid w:val="00EC5A80"/>
    <w:rsid w:val="00EE4446"/>
    <w:rsid w:val="00F108F4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B1B9-6659-4762-B448-A989A025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</cp:lastModifiedBy>
  <cp:revision>5</cp:revision>
  <cp:lastPrinted>2017-03-06T03:56:00Z</cp:lastPrinted>
  <dcterms:created xsi:type="dcterms:W3CDTF">2017-03-06T03:43:00Z</dcterms:created>
  <dcterms:modified xsi:type="dcterms:W3CDTF">2023-04-21T01:16:00Z</dcterms:modified>
</cp:coreProperties>
</file>